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5B2C83"/>
          <w:sz w:val="24"/>
        </w:rPr>
        <w:t>PASJONACI SPORTU</w:t>
      </w:r>
    </w:p>
    <w:p>
      <w:pPr>
        <w:jc w:val="center"/>
      </w:pPr>
      <w:r>
        <w:rPr>
          <w:b/>
          <w:color w:val="5B2C83"/>
          <w:sz w:val="36"/>
        </w:rPr>
        <w:t>STANDARDY OCHRONY MAŁOLETNICH</w:t>
      </w:r>
    </w:p>
    <w:p>
      <w:pPr>
        <w:jc w:val="center"/>
      </w:pPr>
      <w:r>
        <w:rPr>
          <w:b/>
          <w:sz w:val="20"/>
        </w:rPr>
        <w:t>Wersja skrócona dla dzieci</w:t>
      </w:r>
    </w:p>
    <w:p>
      <w:pPr>
        <w:jc w:val="center"/>
      </w:pPr>
      <w:r>
        <w:rPr>
          <w:sz w:val="18"/>
        </w:rPr>
        <w:t>Fundacja Pasjonaci Sportu Zajęcia dla Dzieci oraz Dorosłych</w:t>
        <w:br/>
        <w:t>ul. Jaszowskiego 11, 28-366 Małogoszcz</w:t>
      </w:r>
    </w:p>
    <w:p/>
    <w:p>
      <w:pPr>
        <w:jc w:val="center"/>
      </w:pPr>
      <w:r>
        <w:rPr>
          <w:b/>
          <w:sz w:val="26"/>
        </w:rPr>
        <w:t>Twoje bezpieczeństwo jest ważniejsze niż wynik sportowy.</w:t>
      </w:r>
    </w:p>
    <w:p>
      <w:pPr>
        <w:pStyle w:val="Heading1"/>
      </w:pPr>
      <w:r>
        <w:t>Masz prawo czuć się bezpiecznie</w:t>
      </w:r>
    </w:p>
    <w:p>
      <w:r>
        <w:t>Na zajęciach Pasjonatów Sportu każdy powinien traktować Cię z szacunkiem. Nikt - dorosły ani inne dziecko - nie może Cię bić, poniżać, straszyć, wyśmiewać, zmuszać do czegoś intymnego ani robić Ci krzywdy.</w:t>
      </w:r>
    </w:p>
    <w:p>
      <w:pPr>
        <w:pStyle w:val="Heading1"/>
      </w:pPr>
      <w:r>
        <w:t>Dotyk podczas treningu</w:t>
      </w:r>
    </w:p>
    <w:p>
      <w:r>
        <w:t>W sporcie trener czasem musi Cię asekurować albo poprawić ułożenie ciała, żeby ćwiczenie było bezpieczne. Powinien robić to tylko wtedy, gdy jest to potrzebne, i - jeśli sytuacja na to pozwala - powiedzieć Ci wcześniej, co robi. Możesz powiedzieć „STOP”, gdy czujesz dyskomfort. Wyjątkiem jest sytuacja, gdy trzeba natychmiast ochronić Twoje życie lub zdrowie.</w:t>
      </w:r>
    </w:p>
    <w:p>
      <w:pPr>
        <w:pStyle w:val="Heading1"/>
      </w:pPr>
      <w:r>
        <w:t>Czego nie wolno</w:t>
      </w:r>
    </w:p>
    <w:p>
      <w:pPr>
        <w:pStyle w:val="ListBullet"/>
      </w:pPr>
      <w:r>
        <w:t>bić, kopać, popychać lub celowo robić krzywdy poza zasadami bezpiecznego treningu;</w:t>
      </w:r>
    </w:p>
    <w:p>
      <w:pPr>
        <w:pStyle w:val="ListBullet"/>
      </w:pPr>
      <w:r>
        <w:t>wyśmiewać, obrażać, poniżać, grozić lub szantażować;</w:t>
      </w:r>
    </w:p>
    <w:p>
      <w:pPr>
        <w:pStyle w:val="ListBullet"/>
      </w:pPr>
      <w:r>
        <w:t>dotykać Cię w intymny sposób, prosić o nagie zdjęcia lub pokazywać treści dla dorosłych;</w:t>
      </w:r>
    </w:p>
    <w:p>
      <w:pPr>
        <w:pStyle w:val="ListBullet"/>
      </w:pPr>
      <w:r>
        <w:t>zmuszać Cię do zachowania tajemnicy o czymś, co powoduje strach lub dyskomfort;</w:t>
      </w:r>
    </w:p>
    <w:p>
      <w:pPr>
        <w:pStyle w:val="ListBullet"/>
      </w:pPr>
      <w:r>
        <w:t>publikować kompromitujących zdjęć lub filmów, nękać Cię w Internecie albo podszywać się pod Ciebie.</w:t>
      </w:r>
    </w:p>
    <w:p>
      <w:pPr>
        <w:pStyle w:val="Heading1"/>
      </w:pPr>
      <w:r>
        <w:t>Jeżeli coś się wydarzy</w:t>
      </w:r>
    </w:p>
    <w:p>
      <w:r>
        <w:t>Powiedz o tym dorosłemu, któremu ufasz. Możesz powiedzieć trenerowi, instruktorowi, rodzicowi/opiekunowi albo bezpośrednio osobie odpowiedzialnej w Pasjonatach Sportu:</w:t>
      </w:r>
    </w:p>
    <w:p>
      <w:pPr>
        <w:jc w:val="center"/>
      </w:pPr>
      <w:r>
        <w:rPr>
          <w:b/>
          <w:color w:val="5B2C83"/>
          <w:sz w:val="28"/>
        </w:rPr>
        <w:t>Paweł Bień - tel. 508 997 043</w:t>
      </w:r>
    </w:p>
    <w:p>
      <w:r>
        <w:t>Możesz zgłosić problem także wtedy, gdy dotyczy on osoby dorosłej pracującej na zajęciach. Jeżeli zgłoszenie dotyczy osoby odpowiedzialnej, powiedz o tym innemu członkowi Zarządu Fundacji.</w:t>
      </w:r>
    </w:p>
    <w:p>
      <w:pPr>
        <w:pStyle w:val="Heading1"/>
      </w:pPr>
      <w:r>
        <w:t>Gdy potrzebujesz pomocy od razu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shd w:fill="EADFF2"/>
          </w:tcPr>
          <w:p>
            <w:pPr>
              <w:spacing w:after="0"/>
            </w:pPr>
            <w:r>
              <w:rPr>
                <w:sz w:val="17"/>
              </w:rPr>
              <w:t>Gdzie</w:t>
            </w:r>
          </w:p>
        </w:tc>
        <w:tc>
          <w:tcPr>
            <w:tcW w:type="dxa" w:w="4986"/>
            <w:shd w:fill="EADFF2"/>
          </w:tcPr>
          <w:p>
            <w:pPr>
              <w:spacing w:after="0"/>
            </w:pPr>
            <w:r>
              <w:rPr>
                <w:sz w:val="17"/>
              </w:rPr>
              <w:t>Numer</w:t>
            </w:r>
          </w:p>
        </w:tc>
      </w:tr>
      <w:tr>
        <w:tc>
          <w:tcPr>
            <w:tcW w:type="dxa" w:w="4986"/>
          </w:tcPr>
          <w:p>
            <w:pPr>
              <w:spacing w:after="0"/>
            </w:pPr>
            <w:r>
              <w:rPr>
                <w:sz w:val="17"/>
              </w:rPr>
              <w:t>Nagłe zagrożenie - numer alarmowy</w:t>
            </w:r>
          </w:p>
        </w:tc>
        <w:tc>
          <w:tcPr>
            <w:tcW w:type="dxa" w:w="4986"/>
          </w:tcPr>
          <w:p>
            <w:pPr>
              <w:spacing w:after="0"/>
            </w:pPr>
            <w:r>
              <w:rPr>
                <w:sz w:val="17"/>
              </w:rPr>
              <w:t>112</w:t>
            </w:r>
          </w:p>
        </w:tc>
      </w:tr>
      <w:tr>
        <w:tc>
          <w:tcPr>
            <w:tcW w:type="dxa" w:w="4986"/>
          </w:tcPr>
          <w:p>
            <w:pPr>
              <w:spacing w:after="0"/>
            </w:pPr>
            <w:r>
              <w:rPr>
                <w:sz w:val="17"/>
              </w:rPr>
              <w:t>Telefon zaufania dla dzieci i młodzieży</w:t>
            </w:r>
          </w:p>
        </w:tc>
        <w:tc>
          <w:tcPr>
            <w:tcW w:type="dxa" w:w="4986"/>
          </w:tcPr>
          <w:p>
            <w:pPr>
              <w:spacing w:after="0"/>
            </w:pPr>
            <w:r>
              <w:rPr>
                <w:sz w:val="17"/>
              </w:rPr>
              <w:t>116 111</w:t>
            </w:r>
          </w:p>
        </w:tc>
      </w:tr>
      <w:tr>
        <w:tc>
          <w:tcPr>
            <w:tcW w:type="dxa" w:w="4986"/>
          </w:tcPr>
          <w:p>
            <w:pPr>
              <w:spacing w:after="0"/>
            </w:pPr>
            <w:r>
              <w:rPr>
                <w:sz w:val="17"/>
              </w:rPr>
              <w:t>Dziecięcy Telefon Zaufania RPD</w:t>
            </w:r>
          </w:p>
        </w:tc>
        <w:tc>
          <w:tcPr>
            <w:tcW w:type="dxa" w:w="4986"/>
          </w:tcPr>
          <w:p>
            <w:pPr>
              <w:spacing w:after="0"/>
            </w:pPr>
            <w:r>
              <w:rPr>
                <w:sz w:val="17"/>
              </w:rPr>
              <w:t>800 12 12 12</w:t>
            </w:r>
          </w:p>
        </w:tc>
      </w:tr>
    </w:tbl>
    <w:p>
      <w:pPr>
        <w:pStyle w:val="Heading1"/>
      </w:pPr>
      <w:r>
        <w:t>Pamiętaj</w:t>
      </w:r>
    </w:p>
    <w:p>
      <w:pPr>
        <w:pStyle w:val="ListBullet"/>
      </w:pPr>
      <w:r>
        <w:t>Masz prawo powiedzieć, że coś Ci się nie podoba lub że nie chcesz danego kontaktu.</w:t>
      </w:r>
    </w:p>
    <w:p>
      <w:pPr>
        <w:pStyle w:val="ListBullet"/>
      </w:pPr>
      <w:r>
        <w:t>Masz prawo poprosić o pomoc.</w:t>
      </w:r>
    </w:p>
    <w:p>
      <w:pPr>
        <w:pStyle w:val="ListBullet"/>
      </w:pPr>
      <w:r>
        <w:t>Twoje zgłoszenie powinno zostać potraktowane poważnie.</w:t>
      </w:r>
    </w:p>
    <w:p>
      <w:pPr>
        <w:pStyle w:val="ListBullet"/>
      </w:pPr>
      <w:r>
        <w:t>Nie musisz samodzielnie rozwiązywać trudnej sytuacji.</w:t>
      </w:r>
    </w:p>
    <w:p/>
    <w:p>
      <w:pPr>
        <w:jc w:val="center"/>
      </w:pPr>
      <w:r>
        <w:rPr>
          <w:b/>
        </w:rPr>
        <w:t>Fundacja Pasjonaci Sportu Zajęcia dla Dzieci oraz Dorosłych</w:t>
        <w:br/>
        <w:t>ul. Jaszowskiego 11, 28-366 Małogoszcz</w:t>
      </w:r>
    </w:p>
    <w:sectPr w:rsidR="00FC693F" w:rsidRPr="0006063C" w:rsidSect="00034616">
      <w:footerReference w:type="default" r:id="rId9"/>
      <w:pgSz w:w="12240" w:h="15840"/>
      <w:pgMar w:top="652" w:right="850" w:bottom="65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 xml:space="preserve">Strona </w:t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40" w:lineRule="auto"/>
    </w:pPr>
    <w:rPr>
      <w:rFonts w:ascii="Aptos" w:hAnsi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0" w:after="40"/>
      <w:outlineLvl w:val="0"/>
    </w:pPr>
    <w:rPr>
      <w:rFonts w:asciiTheme="majorHAnsi" w:eastAsiaTheme="majorEastAsia" w:hAnsiTheme="majorHAnsi" w:cstheme="majorBidi" w:ascii="Aptos" w:hAnsi="Aptos"/>
      <w:b/>
      <w:bCs/>
      <w:color w:val="5B2C83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Aptos" w:hAnsi="Aptos"/>
      <w:b/>
      <w:bCs/>
      <w:color w:val="5B2C83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b/>
      <w:color w:val="5B2C8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